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E0" w:rsidRDefault="00F959E0" w:rsidP="00095A28">
      <w:pPr>
        <w:spacing w:before="120" w:line="360" w:lineRule="auto"/>
        <w:jc w:val="both"/>
      </w:pPr>
    </w:p>
    <w:p w:rsidR="00E30F95" w:rsidRPr="00E30F95" w:rsidRDefault="00E30F95" w:rsidP="00E30F95">
      <w:pPr>
        <w:spacing w:before="120" w:line="360" w:lineRule="auto"/>
        <w:ind w:firstLine="708"/>
        <w:jc w:val="center"/>
        <w:rPr>
          <w:rFonts w:ascii="Cambria" w:hAnsi="Cambria"/>
          <w:b/>
        </w:rPr>
      </w:pPr>
      <w:r w:rsidRPr="00E30F95">
        <w:rPr>
          <w:rFonts w:ascii="Cambria" w:hAnsi="Cambria"/>
          <w:b/>
        </w:rPr>
        <w:t>Voto de Pesar</w:t>
      </w:r>
    </w:p>
    <w:p w:rsidR="00E30F95" w:rsidRPr="00E30F95" w:rsidRDefault="00E30F95" w:rsidP="00E30F95">
      <w:pPr>
        <w:spacing w:before="120" w:line="360" w:lineRule="auto"/>
        <w:ind w:firstLine="708"/>
        <w:jc w:val="center"/>
        <w:rPr>
          <w:rFonts w:ascii="Cambria" w:hAnsi="Cambria"/>
          <w:b/>
        </w:rPr>
      </w:pPr>
      <w:r w:rsidRPr="00E30F95">
        <w:rPr>
          <w:rFonts w:ascii="Cambria" w:hAnsi="Cambria"/>
          <w:b/>
        </w:rPr>
        <w:t>Mestre Querubim Lapa</w:t>
      </w:r>
    </w:p>
    <w:p w:rsidR="00E30F95" w:rsidRPr="00E30F95" w:rsidRDefault="00E30F95" w:rsidP="00E30F95">
      <w:pPr>
        <w:spacing w:before="120" w:line="360" w:lineRule="auto"/>
        <w:jc w:val="both"/>
        <w:rPr>
          <w:rFonts w:ascii="Cambria" w:hAnsi="Cambria"/>
        </w:rPr>
      </w:pP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Faleceu esta segunda-feira, aos 90 anos, o Mestre Querubim Lapa. Artista de obra múltipla</w:t>
      </w:r>
      <w:proofErr w:type="gramStart"/>
      <w:r w:rsidRPr="00E30F95">
        <w:rPr>
          <w:rFonts w:ascii="Cambria" w:hAnsi="Cambria"/>
        </w:rPr>
        <w:t>,</w:t>
      </w:r>
      <w:proofErr w:type="gramEnd"/>
      <w:r w:rsidRPr="00E30F95">
        <w:rPr>
          <w:rFonts w:ascii="Cambria" w:hAnsi="Cambria"/>
        </w:rPr>
        <w:t xml:space="preserve"> fez parte de uma geração que se opôs frontalmente ao fascismo e que participou de uma revolução modernista que se </w:t>
      </w:r>
      <w:r>
        <w:rPr>
          <w:rFonts w:ascii="Cambria" w:hAnsi="Cambria"/>
        </w:rPr>
        <w:t>estendia também à arquitectura.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Nascido em 1925, em Portimão, o Mestre Querubim Lapa, começou por estudar pintura com Trindade Chagas, em 1941, antes de se matricular na Escola de Artes Decorativas António Arroio, onde viri</w:t>
      </w:r>
      <w:r>
        <w:rPr>
          <w:rFonts w:ascii="Cambria" w:hAnsi="Cambria"/>
        </w:rPr>
        <w:t>a a dar aulas a partir de 1955.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Os seus painéis de azulejos e outras obras em cerâmica</w:t>
      </w:r>
      <w:proofErr w:type="gramStart"/>
      <w:r w:rsidRPr="00E30F95">
        <w:rPr>
          <w:rFonts w:ascii="Cambria" w:hAnsi="Cambria"/>
        </w:rPr>
        <w:t>,</w:t>
      </w:r>
      <w:proofErr w:type="gramEnd"/>
      <w:r w:rsidRPr="00E30F95">
        <w:rPr>
          <w:rFonts w:ascii="Cambria" w:hAnsi="Cambria"/>
        </w:rPr>
        <w:t xml:space="preserve"> estão espalhados por Lisboa, em ruas, avenidas, escolas e outros edifícios públicos e privados, embora o seu trabalho seja mais transversal, incluindo desenho, gravura, tapeçaria, escultura, sendo a sua </w:t>
      </w:r>
      <w:r>
        <w:rPr>
          <w:rFonts w:ascii="Cambria" w:hAnsi="Cambria"/>
        </w:rPr>
        <w:t xml:space="preserve">a pintura a sua grande paixão. 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 xml:space="preserve">Foi na Escola Superior de Belas Artes de Lisboa, onde estudou escultura e pintura, que conheceu alguns dos que viriam a marcar a arte portuguesa do século XX, como Pomar, Fernando Azevedo, João Abel Manta e Marcelino </w:t>
      </w:r>
      <w:proofErr w:type="spellStart"/>
      <w:r w:rsidRPr="00E30F95">
        <w:rPr>
          <w:rFonts w:ascii="Cambria" w:hAnsi="Cambria"/>
        </w:rPr>
        <w:t>Vespeira</w:t>
      </w:r>
      <w:proofErr w:type="spellEnd"/>
      <w:r w:rsidRPr="00E30F95">
        <w:rPr>
          <w:rFonts w:ascii="Cambria" w:hAnsi="Cambria"/>
        </w:rPr>
        <w:t>. Foi também nesta Escola que iniciou o seu activismo político. Sobre o seu envolvimento na oposição ao regime fascista, dizia que o neo-realismo era “uma reacção tanto política como artística”, que nascera de um grupo de pessoas que s</w:t>
      </w:r>
      <w:r>
        <w:rPr>
          <w:rFonts w:ascii="Cambria" w:hAnsi="Cambria"/>
        </w:rPr>
        <w:t>e orgulhava de ser de esquerda.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 xml:space="preserve">Dirigiu ateliers de cerâmica </w:t>
      </w:r>
      <w:proofErr w:type="gramStart"/>
      <w:r w:rsidRPr="00E30F95">
        <w:rPr>
          <w:rFonts w:ascii="Cambria" w:hAnsi="Cambria"/>
        </w:rPr>
        <w:t>na António Arroio</w:t>
      </w:r>
      <w:proofErr w:type="gramEnd"/>
      <w:r w:rsidRPr="00E30F95">
        <w:rPr>
          <w:rFonts w:ascii="Cambria" w:hAnsi="Cambria"/>
        </w:rPr>
        <w:t xml:space="preserve"> durante 45 anos, marcando gerações de alunos com a sua dedicação e o seu fascínio pela arte e pelos materiais e colaborou em projectos de decoração de interiores de hotéis e dependências bancárias, dentro e fora do país, como são exemplos um baixo-relevo de grandes dimensões para a delegação do Banco Nacional Ultramarino na actual Maputo </w:t>
      </w:r>
      <w:r w:rsidRPr="00E30F95">
        <w:rPr>
          <w:rFonts w:ascii="Cambria" w:hAnsi="Cambria"/>
        </w:rPr>
        <w:lastRenderedPageBreak/>
        <w:t xml:space="preserve">(1963) e duas obras para a embaixada de Portugal em Brasília (1976), onde voltou </w:t>
      </w:r>
      <w:r>
        <w:rPr>
          <w:rFonts w:ascii="Cambria" w:hAnsi="Cambria"/>
        </w:rPr>
        <w:t>a colaborar com Chorão Ramalho.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Com Chorão Ramalho trabalhou no Centro Comercial do Restelo (1954), um dos primeiros do país, fazendo azulejos de padrão coloridos e com motivos geométricos, fugindo às temáticas folclóri</w:t>
      </w:r>
      <w:r>
        <w:rPr>
          <w:rFonts w:ascii="Cambria" w:hAnsi="Cambria"/>
        </w:rPr>
        <w:t xml:space="preserve">cas tão do agrado do Fascismo. 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Entre as obras mais emblemáticas de cerâmica, contam-se as que fez para a escola que hoje leva o seu nome, em Campolide (As Meninas e Os Meninos, 1956); para a Reitoria da Universidade de Lisboa (A Cultura, 1961); para a pastelaria A Mexicana (também em 1961); para o Palácio de Justiça da capital (1969); as colunas do Hotel Ritz (1959); relevo cerâmico do Casino do Estoril (1967); o Banco de Portugal (1986); o revestimento da Estação Bela Vista, do Metro de Lisboa (1998) e os azulejos da Biblioteca Municipal Jo</w:t>
      </w:r>
      <w:r>
        <w:rPr>
          <w:rFonts w:ascii="Cambria" w:hAnsi="Cambria"/>
        </w:rPr>
        <w:t xml:space="preserve">sé Saramago, em Almada (2009). 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 xml:space="preserve">Participou nas Exposições Gerais de Artes Plásticas da ESBAL ao lado de outros artistas, fotógrafos e arquitectos como João Abel Manta, José Dias Coelho, Maria </w:t>
      </w:r>
      <w:proofErr w:type="spellStart"/>
      <w:r w:rsidRPr="00E30F95">
        <w:rPr>
          <w:rFonts w:ascii="Cambria" w:hAnsi="Cambria"/>
        </w:rPr>
        <w:t>Keil</w:t>
      </w:r>
      <w:proofErr w:type="spellEnd"/>
      <w:r w:rsidRPr="00E30F95">
        <w:rPr>
          <w:rFonts w:ascii="Cambria" w:hAnsi="Cambria"/>
        </w:rPr>
        <w:t xml:space="preserve">, Conceição Silva, Jorge Vieira, Victor </w:t>
      </w:r>
      <w:proofErr w:type="spellStart"/>
      <w:r w:rsidRPr="00E30F95">
        <w:rPr>
          <w:rFonts w:ascii="Cambria" w:hAnsi="Cambria"/>
        </w:rPr>
        <w:t>Palla</w:t>
      </w:r>
      <w:proofErr w:type="spellEnd"/>
      <w:r w:rsidRPr="00E30F95">
        <w:rPr>
          <w:rFonts w:ascii="Cambria" w:hAnsi="Cambria"/>
        </w:rPr>
        <w:t>, Sena da Silva, Júli</w:t>
      </w:r>
      <w:r>
        <w:rPr>
          <w:rFonts w:ascii="Cambria" w:hAnsi="Cambria"/>
        </w:rPr>
        <w:t>o Pomar ou Rolando Sá Nogueira.</w:t>
      </w:r>
      <w:r w:rsidR="00BE0C3F">
        <w:rPr>
          <w:rFonts w:ascii="Cambria" w:hAnsi="Cambria"/>
        </w:rPr>
        <w:t xml:space="preserve"> Dos prémios que lhe foram atribuídos é de destacar o Prémio de Azulejaria da Câmara Municipal de Lisboa pelo painel da entrada </w:t>
      </w:r>
      <w:r w:rsidR="00046B9F">
        <w:rPr>
          <w:rFonts w:ascii="Cambria" w:hAnsi="Cambria"/>
        </w:rPr>
        <w:t>sul do Banco de Portugal, em 198</w:t>
      </w:r>
      <w:r w:rsidR="00BE0C3F">
        <w:rPr>
          <w:rFonts w:ascii="Cambria" w:hAnsi="Cambria"/>
        </w:rPr>
        <w:t>6. A 10 de Junho de 2015, foi distinguido como Grande-Oficial da Ordem Militar de Sant’Iago da Espada pelo Presidente da República.</w:t>
      </w:r>
    </w:p>
    <w:p w:rsid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Tantas vezes referido como o “artista mais representado no espaço público lisboeta” a maior homenagem que se lhe pode prestar é a preservaçã</w:t>
      </w:r>
      <w:r>
        <w:rPr>
          <w:rFonts w:ascii="Cambria" w:hAnsi="Cambria"/>
        </w:rPr>
        <w:t>o e requalificação da sua obra.</w:t>
      </w:r>
    </w:p>
    <w:p w:rsidR="00191001" w:rsidRPr="00E30F95" w:rsidRDefault="00191001" w:rsidP="00E30F95">
      <w:pPr>
        <w:spacing w:before="120" w:line="360" w:lineRule="auto"/>
        <w:ind w:firstLine="708"/>
        <w:jc w:val="both"/>
        <w:rPr>
          <w:rFonts w:ascii="Cambria" w:hAnsi="Cambria"/>
        </w:rPr>
      </w:pPr>
    </w:p>
    <w:p w:rsidR="00E30F95" w:rsidRPr="00E30F95" w:rsidRDefault="00046B9F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 Câmara</w:t>
      </w:r>
      <w:r w:rsidR="00E30F95" w:rsidRPr="00E30F95">
        <w:rPr>
          <w:rFonts w:ascii="Cambria" w:hAnsi="Cambria"/>
        </w:rPr>
        <w:t xml:space="preserve"> M</w:t>
      </w:r>
      <w:r>
        <w:rPr>
          <w:rFonts w:ascii="Cambria" w:hAnsi="Cambria"/>
        </w:rPr>
        <w:t>unicipal de Lisboa, reunida em 11</w:t>
      </w:r>
      <w:r w:rsidR="00E30F95" w:rsidRPr="00E30F95">
        <w:rPr>
          <w:rFonts w:ascii="Cambria" w:hAnsi="Cambria"/>
        </w:rPr>
        <w:t xml:space="preserve"> de Maio de 2016, delibere: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Manifestar o seu profundo pesar pelo falecimento do Mestre Querubim Lapa e apresentar as suas mais sentidas condolências e a solidariedade perante a dolorosa perda à família;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Guardar um minuto de silêncio em sua memória;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lastRenderedPageBreak/>
        <w:t>Propor que seja considerada a atribuição do seu nome a um local significativo da cidade;</w:t>
      </w:r>
    </w:p>
    <w:p w:rsidR="00E30F95" w:rsidRPr="00E30F95" w:rsidRDefault="00E30F95" w:rsidP="00E30F95">
      <w:pPr>
        <w:spacing w:before="120" w:line="360" w:lineRule="auto"/>
        <w:ind w:firstLine="708"/>
        <w:jc w:val="both"/>
        <w:rPr>
          <w:rFonts w:ascii="Cambria" w:hAnsi="Cambria"/>
        </w:rPr>
      </w:pPr>
      <w:r w:rsidRPr="00E30F95">
        <w:rPr>
          <w:rFonts w:ascii="Cambria" w:hAnsi="Cambria"/>
        </w:rPr>
        <w:t>Recomendar ao Executivo Camarário que envide esforços para proceder à requalificação e preservação da obra pública do Mestre Querubim Lapa.</w:t>
      </w:r>
    </w:p>
    <w:p w:rsidR="00E30F95" w:rsidRDefault="00E30F95" w:rsidP="00E30F95">
      <w:pPr>
        <w:spacing w:before="120" w:line="360" w:lineRule="auto"/>
        <w:jc w:val="both"/>
        <w:rPr>
          <w:rFonts w:ascii="Cambria" w:hAnsi="Cambria"/>
        </w:rPr>
      </w:pPr>
    </w:p>
    <w:p w:rsidR="00D81CA0" w:rsidRPr="00FA7ACA" w:rsidRDefault="00D81CA0" w:rsidP="00E30F95">
      <w:pPr>
        <w:spacing w:before="12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Lisboa, 11 de Maio</w:t>
      </w:r>
      <w:r w:rsidR="00191001">
        <w:rPr>
          <w:rFonts w:ascii="Cambria" w:hAnsi="Cambria"/>
        </w:rPr>
        <w:t xml:space="preserve"> de 2016</w:t>
      </w:r>
      <w:bookmarkStart w:id="0" w:name="_GoBack"/>
      <w:bookmarkEnd w:id="0"/>
    </w:p>
    <w:p w:rsidR="00E30F95" w:rsidRDefault="00E30F95" w:rsidP="00E30F95">
      <w:pPr>
        <w:spacing w:before="120" w:line="360" w:lineRule="auto"/>
        <w:jc w:val="center"/>
        <w:rPr>
          <w:rFonts w:ascii="Cambria" w:hAnsi="Cambria"/>
        </w:rPr>
      </w:pPr>
      <w:r w:rsidRPr="00FA7ACA">
        <w:rPr>
          <w:rFonts w:ascii="Cambria" w:hAnsi="Cambria"/>
        </w:rPr>
        <w:t>O</w:t>
      </w:r>
      <w:r>
        <w:rPr>
          <w:rFonts w:ascii="Cambria" w:hAnsi="Cambria"/>
        </w:rPr>
        <w:t>s</w:t>
      </w:r>
      <w:r w:rsidRPr="00FA7ACA">
        <w:rPr>
          <w:rFonts w:ascii="Cambria" w:hAnsi="Cambria"/>
        </w:rPr>
        <w:t xml:space="preserve"> Vereador</w:t>
      </w:r>
      <w:r>
        <w:rPr>
          <w:rFonts w:ascii="Cambria" w:hAnsi="Cambria"/>
        </w:rPr>
        <w:t>es</w:t>
      </w:r>
    </w:p>
    <w:p w:rsidR="00E30F95" w:rsidRDefault="00E30F95" w:rsidP="00E30F95">
      <w:pPr>
        <w:spacing w:before="120" w:line="360" w:lineRule="auto"/>
        <w:jc w:val="both"/>
        <w:rPr>
          <w:rFonts w:ascii="Cambria" w:hAnsi="Cambria"/>
        </w:rPr>
      </w:pPr>
    </w:p>
    <w:p w:rsidR="00191001" w:rsidRDefault="00191001" w:rsidP="00E30F95">
      <w:pPr>
        <w:spacing w:before="120" w:line="360" w:lineRule="auto"/>
        <w:jc w:val="both"/>
        <w:rPr>
          <w:rFonts w:ascii="Cambria" w:hAnsi="Cambria"/>
        </w:rPr>
      </w:pPr>
    </w:p>
    <w:p w:rsidR="00E30F95" w:rsidRPr="00E96F30" w:rsidRDefault="00AC29A2" w:rsidP="00AC29A2">
      <w:pPr>
        <w:spacing w:before="12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Carlos Moura         </w:t>
      </w:r>
      <w:r w:rsidR="00191001">
        <w:rPr>
          <w:rFonts w:ascii="Cambria" w:hAnsi="Cambria"/>
        </w:rPr>
        <w:t xml:space="preserve">      </w:t>
      </w:r>
      <w:r>
        <w:rPr>
          <w:rFonts w:ascii="Cambria" w:hAnsi="Cambria"/>
        </w:rPr>
        <w:tab/>
        <w:t xml:space="preserve">  João Bernardino</w:t>
      </w:r>
      <w:r w:rsidR="00191001">
        <w:rPr>
          <w:rFonts w:ascii="Cambria" w:hAnsi="Cambria"/>
        </w:rPr>
        <w:tab/>
      </w:r>
      <w:r w:rsidR="00191001">
        <w:rPr>
          <w:rFonts w:ascii="Cambria" w:hAnsi="Cambria"/>
        </w:rPr>
        <w:tab/>
        <w:t>Catarina Vaz Pinto</w:t>
      </w:r>
    </w:p>
    <w:sectPr w:rsidR="00E30F95" w:rsidRPr="00E96F30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9B" w:rsidRDefault="0022769B">
      <w:r>
        <w:separator/>
      </w:r>
    </w:p>
  </w:endnote>
  <w:endnote w:type="continuationSeparator" w:id="0">
    <w:p w:rsidR="0022769B" w:rsidRDefault="0022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137547"/>
      <w:docPartObj>
        <w:docPartGallery w:val="Page Numbers (Bottom of Page)"/>
        <w:docPartUnique/>
      </w:docPartObj>
    </w:sdtPr>
    <w:sdtEndPr/>
    <w:sdtContent>
      <w:p w:rsidR="00F959E0" w:rsidRDefault="00F959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54">
          <w:rPr>
            <w:noProof/>
          </w:rPr>
          <w:t>3</w:t>
        </w:r>
        <w:r>
          <w:fldChar w:fldCharType="end"/>
        </w:r>
      </w:p>
    </w:sdtContent>
  </w:sdt>
  <w:p w:rsidR="006649B5" w:rsidRDefault="006649B5">
    <w:pPr>
      <w:tabs>
        <w:tab w:val="left" w:pos="284"/>
        <w:tab w:val="left" w:pos="2835"/>
        <w:tab w:val="left" w:pos="6379"/>
        <w:tab w:val="left" w:pos="7513"/>
      </w:tabs>
      <w:ind w:left="283" w:right="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9B" w:rsidRDefault="0022769B">
      <w:r>
        <w:separator/>
      </w:r>
    </w:p>
  </w:footnote>
  <w:footnote w:type="continuationSeparator" w:id="0">
    <w:p w:rsidR="0022769B" w:rsidRDefault="0022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B5" w:rsidRDefault="008B20B0">
    <w:pPr>
      <w:jc w:val="center"/>
    </w:pPr>
    <w:r>
      <w:rPr>
        <w:noProof/>
        <w:lang w:eastAsia="pt-PT"/>
      </w:rPr>
      <w:drawing>
        <wp:inline distT="0" distB="0" distL="0" distR="0" wp14:anchorId="671EC671" wp14:editId="22AFD576">
          <wp:extent cx="711994" cy="68341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GAI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994" cy="6834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649B5" w:rsidRDefault="006649B5">
    <w:pPr>
      <w:jc w:val="center"/>
      <w:rPr>
        <w:sz w:val="12"/>
        <w:szCs w:val="12"/>
      </w:rPr>
    </w:pPr>
  </w:p>
  <w:p w:rsidR="006649B5" w:rsidRDefault="008B20B0">
    <w:pPr>
      <w:jc w:val="center"/>
      <w:rPr>
        <w:rFonts w:ascii="Arial" w:eastAsia="Arial" w:hAnsi="Arial" w:cs="Arial"/>
        <w:sz w:val="16"/>
        <w:szCs w:val="16"/>
      </w:rPr>
    </w:pPr>
    <w:proofErr w:type="gramStart"/>
    <w:r>
      <w:rPr>
        <w:rFonts w:ascii="Arial"/>
        <w:sz w:val="16"/>
        <w:szCs w:val="16"/>
      </w:rPr>
      <w:t xml:space="preserve">C   </w:t>
    </w:r>
    <w:r>
      <w:rPr>
        <w:sz w:val="16"/>
        <w:szCs w:val="16"/>
      </w:rPr>
      <w:t>Â</w:t>
    </w:r>
    <w:proofErr w:type="gramEnd"/>
    <w:r>
      <w:rPr>
        <w:sz w:val="16"/>
        <w:szCs w:val="16"/>
      </w:rPr>
      <w:t xml:space="preserve">   </w:t>
    </w:r>
    <w:r>
      <w:rPr>
        <w:rFonts w:ascii="Arial"/>
        <w:sz w:val="16"/>
        <w:szCs w:val="16"/>
      </w:rPr>
      <w:t>M   A   R   A         M   U   N   I   C   I   P   A   L          D   E          L   I   S   B   O   A</w:t>
    </w:r>
  </w:p>
  <w:p w:rsidR="006649B5" w:rsidRDefault="008B20B0">
    <w:pPr>
      <w:jc w:val="center"/>
      <w:rPr>
        <w:spacing w:val="20"/>
        <w:sz w:val="16"/>
        <w:szCs w:val="16"/>
      </w:rPr>
    </w:pPr>
    <w:proofErr w:type="gramStart"/>
    <w:r>
      <w:rPr>
        <w:spacing w:val="20"/>
        <w:sz w:val="16"/>
        <w:szCs w:val="16"/>
      </w:rPr>
      <w:t>GABINETE  DOS</w:t>
    </w:r>
    <w:proofErr w:type="gramEnd"/>
    <w:r>
      <w:rPr>
        <w:spacing w:val="20"/>
        <w:sz w:val="16"/>
        <w:szCs w:val="16"/>
      </w:rPr>
      <w:t xml:space="preserve"> VEREADORES DO PCP</w:t>
    </w:r>
  </w:p>
  <w:p w:rsidR="006649B5" w:rsidRDefault="006649B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FA"/>
    <w:multiLevelType w:val="multilevel"/>
    <w:tmpl w:val="FA1478CC"/>
    <w:lvl w:ilvl="0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</w:abstractNum>
  <w:abstractNum w:abstractNumId="1">
    <w:nsid w:val="04FA17D1"/>
    <w:multiLevelType w:val="hybridMultilevel"/>
    <w:tmpl w:val="C1184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75D64"/>
    <w:multiLevelType w:val="multilevel"/>
    <w:tmpl w:val="0FCC4806"/>
    <w:styleLink w:val="Trao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</w:abstractNum>
  <w:abstractNum w:abstractNumId="3">
    <w:nsid w:val="5937541F"/>
    <w:multiLevelType w:val="hybridMultilevel"/>
    <w:tmpl w:val="F442432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92203"/>
    <w:multiLevelType w:val="multilevel"/>
    <w:tmpl w:val="25AEC7EA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  <w:rtl w:val="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649B5"/>
    <w:rsid w:val="000053BF"/>
    <w:rsid w:val="00020354"/>
    <w:rsid w:val="00046B9F"/>
    <w:rsid w:val="00057DA9"/>
    <w:rsid w:val="00095A28"/>
    <w:rsid w:val="00095E86"/>
    <w:rsid w:val="000964FE"/>
    <w:rsid w:val="000F242B"/>
    <w:rsid w:val="00191001"/>
    <w:rsid w:val="001F157C"/>
    <w:rsid w:val="0022769B"/>
    <w:rsid w:val="002710FC"/>
    <w:rsid w:val="002A14B5"/>
    <w:rsid w:val="00300C0F"/>
    <w:rsid w:val="0037575E"/>
    <w:rsid w:val="003B398C"/>
    <w:rsid w:val="00433193"/>
    <w:rsid w:val="0043465A"/>
    <w:rsid w:val="00467608"/>
    <w:rsid w:val="004F2A39"/>
    <w:rsid w:val="005932A6"/>
    <w:rsid w:val="005E6EC4"/>
    <w:rsid w:val="006649B5"/>
    <w:rsid w:val="006D7342"/>
    <w:rsid w:val="00793666"/>
    <w:rsid w:val="00814AA4"/>
    <w:rsid w:val="008B20B0"/>
    <w:rsid w:val="009D14CF"/>
    <w:rsid w:val="009F3BD2"/>
    <w:rsid w:val="00A711BC"/>
    <w:rsid w:val="00AC29A2"/>
    <w:rsid w:val="00B13E49"/>
    <w:rsid w:val="00B236BD"/>
    <w:rsid w:val="00BE0C3F"/>
    <w:rsid w:val="00D3302F"/>
    <w:rsid w:val="00D766A5"/>
    <w:rsid w:val="00D81CA0"/>
    <w:rsid w:val="00E1533F"/>
    <w:rsid w:val="00E30F95"/>
    <w:rsid w:val="00E5586B"/>
    <w:rsid w:val="00E57122"/>
    <w:rsid w:val="00E65B0B"/>
    <w:rsid w:val="00E96F30"/>
    <w:rsid w:val="00EF01FC"/>
    <w:rsid w:val="00F07068"/>
    <w:rsid w:val="00F26211"/>
    <w:rsid w:val="00F2793A"/>
    <w:rsid w:val="00F959E0"/>
    <w:rsid w:val="00FA7ACA"/>
    <w:rsid w:val="00FD087E"/>
    <w:rsid w:val="00F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rao">
    <w:name w:val="Traço"/>
    <w:pPr>
      <w:numPr>
        <w:numId w:val="3"/>
      </w:numPr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A7AC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ACA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PargrafodaLista">
    <w:name w:val="List Paragraph"/>
    <w:basedOn w:val="Normal"/>
    <w:uiPriority w:val="34"/>
    <w:qFormat/>
    <w:rsid w:val="00F959E0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959E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959E0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F959E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959E0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rao">
    <w:name w:val="Traço"/>
    <w:pPr>
      <w:numPr>
        <w:numId w:val="3"/>
      </w:numPr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A7AC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7ACA"/>
    <w:rPr>
      <w:rFonts w:ascii="Tahoma" w:hAnsi="Tahoma" w:cs="Tahoma"/>
      <w:color w:val="000000"/>
      <w:sz w:val="16"/>
      <w:szCs w:val="16"/>
      <w:u w:color="000000"/>
      <w:lang w:eastAsia="en-US"/>
    </w:rPr>
  </w:style>
  <w:style w:type="paragraph" w:styleId="PargrafodaLista">
    <w:name w:val="List Paragraph"/>
    <w:basedOn w:val="Normal"/>
    <w:uiPriority w:val="34"/>
    <w:qFormat/>
    <w:rsid w:val="00F959E0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959E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959E0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F959E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959E0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CML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varino</dc:creator>
  <cp:lastModifiedBy>PCP Geral</cp:lastModifiedBy>
  <cp:revision>16</cp:revision>
  <cp:lastPrinted>2016-05-10T10:03:00Z</cp:lastPrinted>
  <dcterms:created xsi:type="dcterms:W3CDTF">2016-05-11T11:04:00Z</dcterms:created>
  <dcterms:modified xsi:type="dcterms:W3CDTF">2016-05-11T11:14:00Z</dcterms:modified>
</cp:coreProperties>
</file>